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09e5317a4454839"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114</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ȚARA SECAȘELOR ALBA-SIBIU</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PRIVIND PROMOVAREA SI CONSERVAREA PATRIMONIULUI LOCAL MATERIAL SI IMATERIAL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se angajează săasigure întreținerea/mentenanțainvestiției pe o perioadă deminim 3 ani (5 ani pentruproiectele care prevădConstrucții + Montaj), de lafinalizarea ultimei cereri deplata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Metodologie de verificare:Expertul verifică Hotărârile, cu referire la următoarele puncte(obligatorii):• necesitatea, oportunitatea proiectului;• lucrările/fondurile vor fi prevăzute în bugetul/ ele local/ e sau proprii pentru perioada de realizare a proiectului;• angajamentul de a asigura întreținerea/mentenanța investitiei pe o perioadă de minim 3 ani (5 ani pentru proiectele care prevăd Construcții + Montaj) de la finalizarea ultimei cereri de plata;• caracteristici tehnice ale investiției/investițiilor propuse (lungimi,arii, volume, capacităţi etc.);• nominalizarea şi delegarea reprezentantului legal al solicitantuluipentru relaţia cu AFIR în derularea proiectului.• angajamentul ca proiectul nu va fi generator de venitDocumente verificate:Hotărârea Consiliului Local (Hotărârile Consiliilor locale în cazul ADI) și/ sau Hotărârea Adunării Generale a ONG/ document echivalent specific fiecărei categorii de solicitant (de ex., Hotărârea AdunăriiParohiale în cazul Unităților de cult)Actul/ Hotărârea organului de decizie al persoanei juridiceproprietare/ administrator de păduri privind implementarea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Investiția să se încadreze întipul de sprijin prevăzut prinintervenție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Metodologie de verificare: Expertul verifica daca investitia seincadreaza in tipul de sprijin prevazut prin interventie, respectiv dacainvestitia propusă este in lista activităților eligibile din fișa măsurii.Documente verificate:Fișa măsurii din SDL/Studiul de Fezabilitate/ Documentatia de Avizarea Lucrarilor de Intervenții/ Memoriu Justificativ (doar în cazulachizițiilor simple și dotărilor care nu presupun montaj) întocmiteconform legislaţiei în vigoare,Certificatul de Urbanism, după caz</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să seîncadreze în categoria beneficiariloreligibili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Metodologie de verificare: Se verifică dacă solicitantul proiectului seîncadrează în categoria beneficiarilor eligibili aşa cum sunt aceştia definiţi în Fişa intervenţiei elaborată de către GAL.Documente : Cererea de finantare, Certificat de înregistrare fiscală,Punctul/ punctele de lucru, după caz ale solicitantului, trebuie să fiesituate în teritoriul GAL, investiția realizându-se în teritoriul GAL;Documente de înființare specifice categoriei de beneficiari:În cazul comunelor: se verifică Certificatul de Inregistrară FiscalăÎn cazul ONG/ ADI: actul de înfiinţare şi statutul, încheiereprivind înscrierea în registrul asociaţiilor şi fundaţiilor, rămasădefinitivă/ Certificat de înregistrare în registrul asociaţiilor şi fundaţiilor, actele doveditoare ale sediuluiÎn cazul parteneriatului informal se verifică informațiile din acordulde parteneriat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nu trebuie să fie îninsolvență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Copia certificatului de înregistrare (CUI)- Certificat de înregistrare în Registrul Asociațiilor și Fundațiilor- Cererea de finanțareMetodologie de verificare: se va verifica în Buletinul procedurilor deinsolvență publicat pe site-ul https://myportal.onrc.ro/bpi-onlinedacă solicitantul este în situația deschiderii procedurii de insolvență.Dacă se confirmă  această condiţie, cererea de finanţareeste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Beneficiarul se incadrează incategoria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Metodologie de verificare: Se verifică dacă beneficiarul proiectului seîncadrează în categoria beneficiarilor eligibili aşa cum sunt aceştia definiţi în Fişa intervenţiei elaborată de către GAL.Documente : Cererea de finanțare, Certificat de înregistrare fiscală,Punctul/ punctele de lucru, după caz ale solicitantului, trebuie să fiesituate în teritoriul GAL, investiția realizându-se în teritoriul GAL;Documente de înființare specifice categoriei de beneficiari:În cazul comunelor: se verifică Certificatul de Inregistrară FiscalăÎn cazul ONG/ ADI: actul de înfiinţare şi statutul, încheiere privindînscrierea în registrul asociaţiilor şi fundaţiilor, rămasă definitivă/Certificat de înregistrare în registrul asociaţiilor şi fundaţiilor, acteledoveditoare ale sediuluiÎn cazul parteneriatului informal se verifică informațiile din acordulde parteneriat.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Beneficiarul să nu fie în insolvență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Metodologie de verificare: se va verifica în Buletinul procedurilor deinsolvență publicat pe site-ul https://myportal.onrc.ro/bpi-onlinedacă beneficiarul este în situația deschiderii procedurii de insolvență.Dacă se confirmă cel puţin una din aceste condiţii, cererea de finanţareeste neeligibilă.DOCUMENTE OBLIGATORII- Copia certificatului de înregistrare (CUI)- Certificat de înregistrare în Registrul Asociațiilor și Fundațiilor- 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Investiția să se incadreze in tipul de sprijin prevăzut prin 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Metodologie de verificare: Expertul verifica daca investitia seincadreaza in tipul de sprijin prevazut prin interventie, respectiv dacainvestitia propusă este in lista activităților eligibile din fișa măsurii.Documente verificate:Fișa măsurii din SDL/Studiul de Fezabilitate/ Documentatia de Avizarea Lucrarilor de Intervenții/ Memoriu Justificativ (doar în cazulachizițiilor simple și dotărilor care nu presupun montaj) întocmiteconform legislaţiei în vigoare,Certificatul de Urbanism, după caz</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Investiția trebuie să promoveze obiceiurile/tradițiile și cultura locală din zona Țării Secașelor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Metodologie de verificare: Expertul verifica daca investitia promovează obiceiurile/tradițiile și cultura locală din zona Țării Secașelor.Documente verificate:Fișa măsurii din SDL/Studiul de Fezabilitate/ Documentatia de Avizarea Lucrarilor de Intervenții/ Memoriu Justificativ (doar în cazulachizițiilor simple și dotărilor care nu presupun montaj) întocmiteconform legislaţiei în vigoare,Certificatul de Urbanism, după caz, alte documente elocvente depuse de solicitant.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R.41PR-Ponderea populației ruralecare beneficiază de un accesîmbunătățit la servicii șiinfrastructură prin intermediulsprijinului PAC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Metedologie de verificare:Expertul verifică: -daca solicitantul se angajează să asigure accesulîmbunătățit la servicii și infrastructură pentru minim 500 de persoane;Documente verificate:-cererea de Finantare secțiunea E.2.1 Descrierea ı̂ndeplinirii criteriilor de eligibilitate locale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Proiecte clasificate dupa tipul investitiei;</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Proiecte care prevăd investiții în restaurarea, consolidarea si conservarea obiectivelor de cult si patrimoniu cultural, natural din teritoriul GAL</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Metodologie de verificare:Se verifică statutul juridic al obiectivului (monument istoric clasă A/B, obiectiv de patrimoniu local, natural sau recunoscut prin acte oficiale, etc.).Se analizează relevanța culturală, istorică și identitară pentru comunitate.Documente obligatorii:Certificat de clasare sau extras din Lista Monumentelor Istorice.Aviz/decizie de recunoaștere a valorii patrimoniului (emis de autoritățile competente).Documente justificative din strategii culturale sau planuri urbanistice, etc.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Proiecte care prevăd modernizarea/extinderea/dotarea/amenajarea spațiilor publice privind patrimoniul local </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verificareSe verifică numărul de obiective de patrimoniu modernizate/extinse/dotate/amenajate.Se analizează existența activităților conexe (festivaluri, târguri, trasee turistice, centre de vizitare, etc.).Documente obligatoriiLista obiectivelor de patrimoniu cu documente de atestare (clasare, recunoaștere oficială sau includere înpatrimoniu local/național, etc).Atentie! Criteriile de selecție CS 1.1 si CS 1.2 - nu se cumulează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gradului de deservire a populației.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pPr>
              <w:spacing w:line="360" w:lineRule="auto"/>
              <w:ind w:left="0" w:right="0" w:firstLine="493"/>
            </w:pPr>
            <w:r>
              <w:rPr>
                <w:rFonts w:ascii="Cambria" w:hAnsi="Cambria"/>
                <w:b w:val="false"/>
                <w:color w:val="58400C"/>
                <w:sz w:val="24"/>
              </w:rPr>
              <w:t>Proiecte care deservesc  unități administrativ-teritoriale cu o populație peste 2000 de locuitori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 Criteriul va fi punctat în cazul în care investiția propusă deservește o comună/ADI cu o populație peste 2000 de locuitori. Se consideră numărul total de locuitori ai comunei / ADI, conform recensământului populaţiei şi locuinţelor din anul 2021. Se analizează dacă investiția facilitează accesul populației la obiective culturale (spații muzeale, monumente, centre comunitare, săli culturale etc.) sau la spații publice privind patrimoniul local.Documente de verificat: Cerere de finanțare, Acordul de parteneriat, Memoriul justificativ/Studiu defezabilitate/Documentație de avizare pentru lucrări de intervenții, Plan/strategie locală sau regională unde se menționează accesul la patrimoniu și nevoia de investiție(daca este cazul).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  </w:t>
            </w:r>
          </w:p>
        </w:tc>
        <w:tc>
          <w:tcPr>
            <w:shd w:val="clear" w:color="auto" w:fill="F8ECD2"/>
            <w:vAlign w:val="center"/>
          </w:tcPr>
          <w:p>
            <w:r>
              <w:rPr>
                <w:rFonts w:ascii="Cambria" w:hAnsi="Cambria"/>
                <w:b w:val="false"/>
                <w:color w:val="58400C"/>
                <w:sz w:val="24"/>
              </w:rPr>
              <w:t>Proiecte care deservesc unități administrativ-teritoriale cu o populație sub 2000 de locuitori .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 Criteriul va fi punctat în cazul în care investiția propusă deservește o comună/ADI cu o populație sub 2000 de locuitori. Se consideră numărul total de locuitori ai comunei / ADI, conform recensământului populaţiei şi locuinţelor din anul 2021. Se analizează dacă investiția facilitează accesul populației la obiective culturale (spații muzeale, monumente, centre comunitare, săli culturale etc.) sau la spații publice privind patrimoniul local.Documente de verificat: Cerere de finanțare, Acordul de parteneriat, Memoriul justificativ/Studiu defezabilitate/Documentație de avizare pentru lucrări de intervenții, Plan/strategie locală sau regională unde se menționează accesul la patrimoniu și nevoia de investiție(daca este cazul)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Proiecte care promovează menținerea tradițiilor și a valorilor culturale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r>
              <w:rPr>
                <w:rFonts w:ascii="Cambria" w:hAnsi="Cambria"/>
                <w:b w:val="false"/>
                <w:color w:val="58400C"/>
                <w:sz w:val="24"/>
              </w:rPr>
              <w:t>Contribuția proiectului la conservarea și promovarea patrimoniului cultural imaterial cum ar fi: muzică, folclor, valorificarea produselor locale, etc.</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verificare:Se analizează descrierea activităților culturale tradiționale din cererea de finanțare.Se verifică în ce măsură acestea sprijină meșteșuguri, obiceiuri, dansuri, folclor, gastronomie tradițională.Se compară obiectivele proiectului cu documente oficiale (strategii locale/regionale de cultură sau turism).Se verifică numărul de beneficiari direcți implicați (artiști, meșteșugari, comunitate locală,etc).Documente obligatorii:Memoriul justificativ/Studiu de fezabilitate/Documentație de avizare pentru lucrări de intervențiiListe/declarații cu activitățile culturale vizate.Documente justificative privind patrimoniul imaterial (ex. înregistrări, atestări, includerea în lista patrimoniului cultural local/național, diplome ale meșteșugarilor, etc).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Proiecte care vizează păstrarea specificului cultural, tradițional și natural</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r>
              <w:rPr>
                <w:rFonts w:ascii="Cambria" w:hAnsi="Cambria"/>
                <w:b w:val="false"/>
                <w:color w:val="58400C"/>
                <w:sz w:val="24"/>
              </w:rPr>
              <w:t>Renovarea/reabilitarea unor clădiri vechi sau reabilitarea,renovarea, dotarea de spaţii destinate păstrării şi transmiterii de meşteşuguri, tradiţii şi alte tipuri de activităţi tradiţionale sau păstrarea specificului natural etc.</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Metodologie de verificare:Se verifică tipul de clădire propus pentru renovare/reabilitare și activitățile propuse în proiect precum și legătura lor directă cu tradițiile locale.Se analizează gradul de implicare a meșteșugarilor, tradițiilor și artiștilor sau comunității.Se compară cu strategiile/planurile culturale existente.Documente obligatorii:Documente justificative privind clădirea propusă pentru renovare/reabilitare.Liste/declarații privind tradițiile/obiceiurile vizate.Parteneriate/contracte cu meșteșugari sau organizatii de  </w:t>
            </w:r>
            <w:r>
              <w:rPr>
                <w:rFonts w:ascii="Cambria" w:hAnsi="Cambria"/>
                <w:b w:val="false"/>
                <w:color w:val="212529"/>
                <w:sz w:val="24"/>
                <w:shd w:val="clear" w:fill="FFFFFF"/>
              </w:rPr>
              <w:t>meșteșugari sau orga</w:t>
            </w:r>
            <w:r>
              <w:rPr>
                <w:rFonts w:ascii="Cambria" w:hAnsi="Cambria"/>
                <w:b w:val="false"/>
                <w:sz w:val="24"/>
              </w:rPr>
              <w:t>nizații culturale.Documente justificative (atestări, diplome, includere în patrimoniu cultural local/național, etc.)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Gradul de deservire al populației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care primesc punctaj la CS 2 in ordinedecrescătoare a populației deservite( de la cel care deservește cel mai mare număr de  locuitori)Documente de verificat: Cerere de finanțare, Acord de parteneriat,Memoriul justificativ/Studiu de fezabilitate/Documentație de avizarepentru lucrări de intervenții/Hotărarea/Hotărârile privind implementarea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Valoarea totală nerambursabilăa proiectului în ordine crescătoare.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a căror valoare nerambursabilă este maimică.Metodologia: Proiectele cu o valoare mai mică vor avea prioritate.Documente de verificat: Cerere de finanțare, Acord de parteneriat,Memoriul justificativ/Studiu de fezabilitate/Documentație de avizarepentru lucrări de intervenții/Hotărarea/Hotărârile privind implementarea proiectului.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f8e67ff1cc4730" /></Relationships>
</file>